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AD0BB">
      <w:pPr>
        <w:pStyle w:val="4"/>
        <w:spacing w:line="258" w:lineRule="auto"/>
      </w:pPr>
    </w:p>
    <w:p w14:paraId="4E51D67F">
      <w:pPr>
        <w:pStyle w:val="4"/>
        <w:spacing w:line="258" w:lineRule="auto"/>
      </w:pPr>
    </w:p>
    <w:p w14:paraId="4FD67196">
      <w:pPr>
        <w:pStyle w:val="4"/>
        <w:spacing w:line="258" w:lineRule="auto"/>
      </w:pPr>
    </w:p>
    <w:p w14:paraId="599BE0AB">
      <w:pPr>
        <w:pStyle w:val="4"/>
        <w:spacing w:line="258" w:lineRule="auto"/>
      </w:pPr>
    </w:p>
    <w:p w14:paraId="78A968A0">
      <w:pPr>
        <w:pStyle w:val="4"/>
        <w:spacing w:line="259" w:lineRule="auto"/>
      </w:pPr>
    </w:p>
    <w:p w14:paraId="66E91D80">
      <w:pPr>
        <w:pStyle w:val="4"/>
        <w:spacing w:line="259" w:lineRule="auto"/>
      </w:pPr>
    </w:p>
    <w:p w14:paraId="3A3B1149">
      <w:pPr>
        <w:pStyle w:val="4"/>
        <w:spacing w:line="259" w:lineRule="auto"/>
      </w:pPr>
    </w:p>
    <w:p w14:paraId="490B8F4D">
      <w:pPr>
        <w:spacing w:before="206" w:line="183" w:lineRule="auto"/>
        <w:ind w:left="0" w:leftChars="0" w:right="0" w:rightChars="0" w:firstLine="0" w:firstLineChars="0"/>
        <w:jc w:val="center"/>
        <w:outlineLvl w:val="0"/>
        <w:rPr>
          <w:rFonts w:ascii="微软雅黑" w:hAnsi="微软雅黑" w:eastAsia="微软雅黑" w:cs="微软雅黑"/>
          <w:sz w:val="48"/>
          <w:szCs w:val="48"/>
        </w:rPr>
      </w:pPr>
      <w:bookmarkStart w:id="0" w:name="_Toc13500"/>
      <w:bookmarkStart w:id="1" w:name="_Toc25414"/>
      <w:r>
        <w:rPr>
          <w:rFonts w:hint="eastAsia" w:ascii="微软雅黑" w:hAnsi="微软雅黑" w:eastAsia="微软雅黑" w:cs="微软雅黑"/>
          <w:b/>
          <w:bCs/>
          <w:spacing w:val="-1"/>
          <w:sz w:val="48"/>
          <w:szCs w:val="48"/>
          <w:lang w:val="en-US" w:eastAsia="zh-CN"/>
        </w:rPr>
        <w:t>2024</w:t>
      </w:r>
      <w:r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  <w:t>年度环境信息依法披露报告</w:t>
      </w:r>
      <w:bookmarkEnd w:id="0"/>
      <w:bookmarkEnd w:id="1"/>
    </w:p>
    <w:p w14:paraId="13FC1AF3">
      <w:pPr>
        <w:pStyle w:val="4"/>
        <w:spacing w:line="241" w:lineRule="auto"/>
      </w:pPr>
    </w:p>
    <w:p w14:paraId="28A06F33">
      <w:pPr>
        <w:pStyle w:val="4"/>
        <w:spacing w:line="241" w:lineRule="auto"/>
      </w:pPr>
    </w:p>
    <w:p w14:paraId="18183609">
      <w:pPr>
        <w:pStyle w:val="4"/>
        <w:spacing w:line="241" w:lineRule="auto"/>
      </w:pPr>
    </w:p>
    <w:p w14:paraId="4494FA01">
      <w:pPr>
        <w:pStyle w:val="4"/>
        <w:spacing w:line="241" w:lineRule="auto"/>
      </w:pPr>
    </w:p>
    <w:p w14:paraId="1D3ECFFD">
      <w:pPr>
        <w:pStyle w:val="4"/>
        <w:spacing w:line="241" w:lineRule="auto"/>
      </w:pPr>
    </w:p>
    <w:p w14:paraId="361409FB">
      <w:pPr>
        <w:pStyle w:val="4"/>
        <w:spacing w:line="241" w:lineRule="auto"/>
      </w:pPr>
    </w:p>
    <w:p w14:paraId="3EDAE9C4">
      <w:pPr>
        <w:pStyle w:val="4"/>
        <w:spacing w:line="241" w:lineRule="auto"/>
      </w:pPr>
    </w:p>
    <w:p w14:paraId="22E18112">
      <w:pPr>
        <w:pStyle w:val="4"/>
        <w:spacing w:line="241" w:lineRule="auto"/>
      </w:pPr>
    </w:p>
    <w:p w14:paraId="08314F42">
      <w:pPr>
        <w:pStyle w:val="4"/>
        <w:spacing w:line="241" w:lineRule="auto"/>
      </w:pPr>
    </w:p>
    <w:p w14:paraId="747DE0FF">
      <w:pPr>
        <w:pStyle w:val="4"/>
        <w:spacing w:line="242" w:lineRule="auto"/>
      </w:pPr>
    </w:p>
    <w:p w14:paraId="791FCAE1">
      <w:pPr>
        <w:pStyle w:val="4"/>
        <w:spacing w:line="242" w:lineRule="auto"/>
      </w:pPr>
    </w:p>
    <w:p w14:paraId="07BBA3CC">
      <w:pPr>
        <w:pStyle w:val="4"/>
        <w:spacing w:line="242" w:lineRule="auto"/>
      </w:pPr>
    </w:p>
    <w:p w14:paraId="23650E3D">
      <w:pPr>
        <w:pStyle w:val="4"/>
        <w:spacing w:line="242" w:lineRule="auto"/>
      </w:pPr>
    </w:p>
    <w:p w14:paraId="2CBD558F">
      <w:pPr>
        <w:pStyle w:val="4"/>
        <w:spacing w:line="242" w:lineRule="auto"/>
      </w:pPr>
    </w:p>
    <w:p w14:paraId="5E140746">
      <w:pPr>
        <w:pStyle w:val="4"/>
        <w:spacing w:line="242" w:lineRule="auto"/>
      </w:pPr>
    </w:p>
    <w:p w14:paraId="737E741B">
      <w:pPr>
        <w:pStyle w:val="4"/>
        <w:spacing w:line="242" w:lineRule="auto"/>
      </w:pPr>
    </w:p>
    <w:p w14:paraId="0CCC0D2A">
      <w:pPr>
        <w:pStyle w:val="4"/>
        <w:spacing w:line="242" w:lineRule="auto"/>
      </w:pPr>
    </w:p>
    <w:p w14:paraId="2EE5E5B5">
      <w:pPr>
        <w:pStyle w:val="4"/>
        <w:spacing w:line="242" w:lineRule="auto"/>
      </w:pPr>
    </w:p>
    <w:p w14:paraId="005CCBB2">
      <w:pPr>
        <w:pStyle w:val="4"/>
        <w:spacing w:line="242" w:lineRule="auto"/>
      </w:pPr>
    </w:p>
    <w:p w14:paraId="0008B29B">
      <w:pPr>
        <w:pStyle w:val="4"/>
        <w:spacing w:line="242" w:lineRule="auto"/>
      </w:pPr>
    </w:p>
    <w:p w14:paraId="60D5EC8F">
      <w:pPr>
        <w:pStyle w:val="4"/>
        <w:spacing w:line="242" w:lineRule="auto"/>
      </w:pPr>
    </w:p>
    <w:p w14:paraId="1B5BD195">
      <w:pPr>
        <w:pStyle w:val="4"/>
        <w:spacing w:line="242" w:lineRule="auto"/>
      </w:pPr>
    </w:p>
    <w:p w14:paraId="11B1A3F0">
      <w:pPr>
        <w:pStyle w:val="4"/>
        <w:spacing w:line="242" w:lineRule="auto"/>
      </w:pPr>
    </w:p>
    <w:p w14:paraId="397BE3D1">
      <w:pPr>
        <w:pStyle w:val="4"/>
        <w:spacing w:line="242" w:lineRule="auto"/>
      </w:pPr>
    </w:p>
    <w:p w14:paraId="51D3E708">
      <w:pPr>
        <w:pStyle w:val="4"/>
        <w:spacing w:line="242" w:lineRule="auto"/>
      </w:pPr>
    </w:p>
    <w:p w14:paraId="7DF15A2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rightChars="0" w:firstLine="0" w:firstLineChars="0"/>
        <w:jc w:val="left"/>
        <w:textAlignment w:val="baseline"/>
        <w:rPr>
          <w:rFonts w:hint="default" w:ascii="Times New Roman" w:hAnsi="Times New Roman" w:eastAsia="宋体" w:cs="Times New Roman"/>
          <w:spacing w:val="0"/>
          <w:position w:val="0"/>
        </w:rPr>
      </w:pPr>
    </w:p>
    <w:p w14:paraId="0066EFF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0" w:leftChars="200" w:right="0" w:rightChars="0" w:firstLine="0" w:firstLineChars="0"/>
        <w:jc w:val="left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2" w:name="_Toc25742"/>
      <w:bookmarkStart w:id="3" w:name="_Toc22257"/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企业名称（盖章）：</w:t>
      </w:r>
      <w:bookmarkEnd w:id="2"/>
      <w:bookmarkEnd w:id="3"/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杭州理想密封科技有限公司</w:t>
      </w:r>
    </w:p>
    <w:p w14:paraId="7050C22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0" w:leftChars="200" w:right="0" w:rightChars="0" w:firstLine="0" w:firstLineChars="0"/>
        <w:jc w:val="left"/>
        <w:textAlignment w:val="baseline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统一社会信用代码：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913301101438535968</w:t>
      </w:r>
    </w:p>
    <w:p w14:paraId="43AC547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0" w:leftChars="200" w:right="0" w:rightChars="0" w:firstLine="0" w:firstLineChars="0"/>
        <w:jc w:val="left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4" w:name="_Toc27094"/>
      <w:bookmarkStart w:id="5" w:name="_Toc10553"/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报告年度：202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年度</w:t>
      </w:r>
      <w:bookmarkEnd w:id="4"/>
      <w:bookmarkEnd w:id="5"/>
    </w:p>
    <w:p w14:paraId="27B8671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0" w:leftChars="200" w:right="0" w:rightChars="0" w:firstLine="0" w:firstLineChars="0"/>
        <w:jc w:val="left"/>
        <w:textAlignment w:val="baseline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编制日期：202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 xml:space="preserve"> 年 02 月 27  日</w:t>
      </w:r>
    </w:p>
    <w:p w14:paraId="348C71D9">
      <w:pPr>
        <w:spacing w:line="202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7" w:h="16839"/>
          <w:pgMar w:top="1431" w:right="1785" w:bottom="1208" w:left="1785" w:header="0" w:footer="979" w:gutter="0"/>
          <w:cols w:space="720" w:num="1"/>
        </w:sectPr>
      </w:pPr>
    </w:p>
    <w:p w14:paraId="062EF436">
      <w:pPr>
        <w:pStyle w:val="4"/>
        <w:spacing w:line="257" w:lineRule="auto"/>
      </w:pPr>
    </w:p>
    <w:p w14:paraId="3F2C7897">
      <w:pPr>
        <w:pStyle w:val="4"/>
        <w:spacing w:line="258" w:lineRule="auto"/>
      </w:pPr>
    </w:p>
    <w:p w14:paraId="1B9C1D13">
      <w:pPr>
        <w:pStyle w:val="4"/>
        <w:spacing w:line="258" w:lineRule="auto"/>
      </w:pP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7273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</w:sdtEndPr>
      <w:sdtContent>
        <w:p w14:paraId="546816B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目录</w:t>
          </w:r>
        </w:p>
        <w:p w14:paraId="3503C30C">
          <w:pPr>
            <w:pStyle w:val="6"/>
            <w:tabs>
              <w:tab w:val="right" w:leader="dot" w:pos="8337"/>
            </w:tabs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TOC \o "1-3" \h \u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</w:p>
        <w:p w14:paraId="213A4D4A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_Toc19035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1. 关键环境信息提要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_Toc19035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1E70084C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_Toc2685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2.企业基本情况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_Toc2685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B3594FA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_Toc23348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2.1 企业基本信息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_Toc23348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346C936B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_Toc32424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2.2 主要生产工艺与设备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_Toc32424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37BF59A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_Toc14517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3.企业环境管理信息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_Toc14517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587A5FBA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_Toc11713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3.1 生态环境行政许可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_Toc11713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331DE7B0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_Toc18064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3.2 环境保护税信息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_Toc18064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5D9E374D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_Toc25615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3.3 环境污染责任保险信息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_Toc25615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3F2AEE58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_Toc31935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3.4 环保信用评价情况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_Toc31935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2B8FD4F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_Toc1238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4.企业污染物产生、治理与排放信息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_Toc1238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3F28829D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_Toc17676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4.1 污染防治设施基本信息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_Toc17676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3A587BAD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_Toc20008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4.2 污染防治设施非正常运行情况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_Toc20008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1E56E07D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_Toc7176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4.3 排口总体信息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_Toc7176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398B72E3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_Toc25471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4.4 主要排污口信息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_Toc25471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48CDE48A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_Toc29640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4.11 工业固体废物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_Toc29640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9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3340E570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_Toc2105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4.12 一般工业固体废物贮存场所或设施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_Toc2105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10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1B7EFDFD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_Toc10594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4.13 一般工业固体废物处置场所或设施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_Toc10594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11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5D831CFF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_Toc5878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4.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14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 碳排放信息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_Toc5878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11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3D34AA1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_Toc23615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5.强制性清洁生产审核信息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_Toc23615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12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3D9045D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_Toc7878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6.环境应急信息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_Toc7878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12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7EE87BA8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_Toc10938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6.1 环境应急情况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_Toc10938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12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24F2358F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_Toc11320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6.2 重污染天气应急响应情况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_Toc11320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13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1FCC30B3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_Toc6111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6.3 突发生态环境事件发生及处置情况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_Toc6111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14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106F6B6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_Toc9206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7.生态环境违法信息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_Toc9206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15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0C5DA18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_Toc29754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7.1 生态环境行政处罚信息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_Toc29754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15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6F7A9AD9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_Toc16576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7.2 生态环境司法判决信息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_Toc16576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15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2DF9E7EC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_Toc4713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8.本年临时报告情况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_Toc4713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5FF9113A">
          <w:pPr>
            <w:pStyle w:val="6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_Toc27183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9. 相关投融资的生态环保信息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_Toc27183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403542D6">
          <w:pPr>
            <w:pStyle w:val="7"/>
            <w:tabs>
              <w:tab w:val="right" w:leader="dot" w:pos="8337"/>
            </w:tabs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_Toc25927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9.1 融资情况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_Toc25927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28F683F9">
          <w:pPr>
            <w:pStyle w:val="7"/>
            <w:tabs>
              <w:tab w:val="right" w:leader="dot" w:pos="8337"/>
            </w:tabs>
          </w:pP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HYPERLINK \l _Toc29365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9.2 募集资金情况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_Toc29365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0194F917">
          <w:r>
            <w:rPr>
              <w:rFonts w:hint="default" w:ascii="Times New Roman" w:hAnsi="Times New Roman" w:eastAsia="宋体" w:cs="Times New Roman"/>
              <w:szCs w:val="28"/>
            </w:rPr>
            <w:fldChar w:fldCharType="end"/>
          </w:r>
        </w:p>
      </w:sdtContent>
    </w:sdt>
    <w:sdt>
      <w:sdtPr>
        <w:rPr>
          <w:rFonts w:hint="default" w:ascii="Times New Roman" w:hAnsi="Times New Roman" w:eastAsia="宋体" w:cs="Times New Roman"/>
          <w:b w:val="0"/>
          <w:bCs w:val="0"/>
          <w:spacing w:val="0"/>
          <w:sz w:val="28"/>
          <w:szCs w:val="28"/>
        </w:rPr>
        <w:id w:val="12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 w:val="0"/>
          <w:bCs w:val="0"/>
          <w:spacing w:val="0"/>
          <w:sz w:val="28"/>
          <w:szCs w:val="28"/>
        </w:rPr>
      </w:sdtEndPr>
      <w:sdtContent>
        <w:p w14:paraId="328B0CD0">
          <w:pPr>
            <w:tabs>
              <w:tab w:val="right" w:leader="dot" w:pos="8317"/>
            </w:tabs>
            <w:spacing w:before="266" w:line="182" w:lineRule="auto"/>
            <w:ind w:left="21"/>
            <w:rPr>
              <w:rFonts w:hint="default" w:ascii="Times New Roman" w:hAnsi="Times New Roman" w:eastAsia="宋体" w:cs="Times New Roman"/>
              <w:b w:val="0"/>
              <w:bCs w:val="0"/>
              <w:spacing w:val="0"/>
              <w:sz w:val="28"/>
              <w:szCs w:val="28"/>
            </w:rPr>
          </w:pPr>
        </w:p>
      </w:sdtContent>
    </w:sdt>
    <w:p w14:paraId="7830B091">
      <w:pPr>
        <w:spacing w:line="219" w:lineRule="auto"/>
        <w:rPr>
          <w:rFonts w:hint="default" w:ascii="Times New Roman" w:hAnsi="Times New Roman" w:eastAsia="宋体" w:cs="Times New Roman"/>
          <w:b w:val="0"/>
          <w:bCs w:val="0"/>
          <w:spacing w:val="0"/>
          <w:sz w:val="28"/>
          <w:szCs w:val="28"/>
        </w:rPr>
        <w:sectPr>
          <w:footerReference r:id="rId6" w:type="default"/>
          <w:pgSz w:w="11907" w:h="16839"/>
          <w:pgMar w:top="1431" w:right="1785" w:bottom="1208" w:left="1785" w:header="0" w:footer="1030" w:gutter="0"/>
          <w:cols w:space="720" w:num="1"/>
        </w:sectPr>
      </w:pPr>
    </w:p>
    <w:p w14:paraId="78404206">
      <w:pPr>
        <w:spacing w:before="271" w:line="708" w:lineRule="exact"/>
        <w:ind w:left="21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6" w:name="_Toc24548"/>
      <w:bookmarkStart w:id="7" w:name="_Toc12943"/>
      <w:r>
        <w:rPr>
          <w:rFonts w:ascii="微软雅黑" w:hAnsi="微软雅黑" w:eastAsia="微软雅黑" w:cs="微软雅黑"/>
          <w:b/>
          <w:bCs/>
          <w:spacing w:val="8"/>
          <w:position w:val="30"/>
          <w:sz w:val="31"/>
          <w:szCs w:val="31"/>
        </w:rPr>
        <w:t>专业名词解释</w:t>
      </w:r>
      <w:bookmarkEnd w:id="6"/>
      <w:bookmarkEnd w:id="7"/>
    </w:p>
    <w:p w14:paraId="7646007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不涉及</w:t>
      </w:r>
    </w:p>
    <w:p w14:paraId="4BBB8A3D"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footerReference r:id="rId7" w:type="default"/>
          <w:pgSz w:w="11907" w:h="16839"/>
          <w:pgMar w:top="1431" w:right="1785" w:bottom="1208" w:left="1785" w:header="0" w:footer="979" w:gutter="0"/>
          <w:cols w:space="720" w:num="1"/>
        </w:sectPr>
      </w:pPr>
    </w:p>
    <w:p w14:paraId="1FBD6B54">
      <w:pPr>
        <w:pStyle w:val="2"/>
        <w:bidi w:val="0"/>
      </w:pPr>
      <w:bookmarkStart w:id="8" w:name="_Toc19035"/>
      <w:r>
        <w:t>1. 关键环境信息提要</w:t>
      </w:r>
      <w:bookmarkEnd w:id="8"/>
    </w:p>
    <w:p w14:paraId="18F2F5E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1）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废水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项目废水经处理达标后纳管送临平净水厂集中处理后排放。纳管排放执行GB8978-1996《污水综合排放标准》表4中的三级排放标准（氨氮、总磷参照执行DB33/887-2013《工业企业废水氮、磷污染物间接排放限值》），临平净水厂主要污染指标排放执行DB33/2169-2018《城镇污水处理厂主要水污染物排放标准》中表1现有城镇污水处理厂主要水污染物排放限值，其余指标执行GB18918-2002《城镇污水处理厂污染物排放标准》中一级A标准。</w:t>
      </w:r>
    </w:p>
    <w:p w14:paraId="3229470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2）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废气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项目炼胶、硫化过程产生的颗粒物、非甲烷总烃排放执行GB27632-2011《橡胶制品工业污染物排放标准》表5中排放限值要求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项目酸洗、浸胶工序产生的氯化氢、苯酚、非甲烷总烃排放执行GB16297-1996《大气污染物综合排放标准》表2中的二级标准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eastAsia="zh-CN"/>
        </w:rPr>
        <w:t>；项目恶臭气体排放执行GB14554-93《恶臭污染物排放标准》中相应标准；企业厂区内VOCs无组织排放执行GB37822-2019《挥发性有机物无组织排放控制标准》排放限值。</w:t>
      </w:r>
    </w:p>
    <w:p w14:paraId="0DE09EA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噪声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厂界东、南、西、北昼间噪声均符合GB12348-2008《工业企业厂界噪声排放标准》中3类功能区标准限值。</w:t>
      </w:r>
    </w:p>
    <w:p w14:paraId="1DC080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60" w:firstLineChars="200"/>
        <w:jc w:val="both"/>
        <w:textAlignment w:val="baseline"/>
        <w:rPr>
          <w:rFonts w:hint="default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sectPr>
          <w:footerReference r:id="rId8" w:type="default"/>
          <w:pgSz w:w="11907" w:h="16839"/>
          <w:pgMar w:top="1431" w:right="1785" w:bottom="1246" w:left="1785" w:header="0" w:footer="978" w:gutter="0"/>
          <w:cols w:space="720" w:num="1"/>
        </w:sect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4）固废：项目产生的一般固体废物贮存、处置参照执行GB18599-2020《一般工业固体废物贮存和填埋污染控制标准》；危险废物贮存执行GB 18597-2023《危险废物贮存污染控制标准》、HJ1276-2022《危险废物识别标志设置技术规范》中的相关要求。</w:t>
      </w:r>
    </w:p>
    <w:p w14:paraId="554DCFE7">
      <w:pPr>
        <w:pStyle w:val="2"/>
        <w:bidi w:val="0"/>
      </w:pPr>
      <w:bookmarkStart w:id="9" w:name="_Toc2685"/>
      <w:r>
        <w:t>2.企业基本情况</w:t>
      </w:r>
      <w:bookmarkEnd w:id="9"/>
    </w:p>
    <w:p w14:paraId="06F590AF">
      <w:pPr>
        <w:pStyle w:val="3"/>
        <w:bidi w:val="0"/>
      </w:pPr>
      <w:bookmarkStart w:id="10" w:name="_Toc23348"/>
      <w:r>
        <w:t>2.1 企业基本信息</w:t>
      </w:r>
      <w:bookmarkEnd w:id="10"/>
    </w:p>
    <w:tbl>
      <w:tblPr>
        <w:tblStyle w:val="10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7"/>
        <w:gridCol w:w="4070"/>
      </w:tblGrid>
      <w:tr w14:paraId="53F9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357" w:type="dxa"/>
            <w:vAlign w:val="center"/>
          </w:tcPr>
          <w:p w14:paraId="70A329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4070" w:type="dxa"/>
            <w:vAlign w:val="center"/>
          </w:tcPr>
          <w:p w14:paraId="46216F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eastAsia="zh-CN"/>
              </w:rPr>
              <w:t>杭州理想密封科技有限公司</w:t>
            </w:r>
          </w:p>
        </w:tc>
      </w:tr>
      <w:tr w14:paraId="268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4357" w:type="dxa"/>
            <w:vAlign w:val="center"/>
          </w:tcPr>
          <w:p w14:paraId="56BF48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法定代表人</w:t>
            </w:r>
          </w:p>
        </w:tc>
        <w:tc>
          <w:tcPr>
            <w:tcW w:w="4070" w:type="dxa"/>
            <w:vAlign w:val="center"/>
          </w:tcPr>
          <w:p w14:paraId="3340A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"https://aiqicha.baidu.com/person?personId=fa631ddd3dd9ea088b67322320d4ea2d" \t "https://aiqicha.baidu.com/detail/_blank" </w:instrTex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陈祖荣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4F3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7FCA0B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4070" w:type="dxa"/>
            <w:vAlign w:val="center"/>
          </w:tcPr>
          <w:p w14:paraId="4AA644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913301101438535968</w:t>
            </w:r>
          </w:p>
        </w:tc>
      </w:tr>
      <w:tr w14:paraId="113A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4357" w:type="dxa"/>
            <w:vAlign w:val="center"/>
          </w:tcPr>
          <w:p w14:paraId="5C69C0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排污许可证编号</w:t>
            </w:r>
          </w:p>
        </w:tc>
        <w:tc>
          <w:tcPr>
            <w:tcW w:w="4070" w:type="dxa"/>
            <w:vAlign w:val="center"/>
          </w:tcPr>
          <w:p w14:paraId="6683BA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913301101438535968001X</w:t>
            </w:r>
          </w:p>
        </w:tc>
      </w:tr>
      <w:tr w14:paraId="76EF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4357" w:type="dxa"/>
            <w:vAlign w:val="center"/>
          </w:tcPr>
          <w:p w14:paraId="4B5AA4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注册地址</w:t>
            </w:r>
          </w:p>
        </w:tc>
        <w:tc>
          <w:tcPr>
            <w:tcW w:w="4070" w:type="dxa"/>
            <w:vAlign w:val="center"/>
          </w:tcPr>
          <w:p w14:paraId="28C86A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val="en-US" w:eastAsia="zh-CN"/>
              </w:rPr>
              <w:t>浙江省杭州市临平区星桥街道星灵街9号</w:t>
            </w:r>
          </w:p>
        </w:tc>
      </w:tr>
      <w:tr w14:paraId="5239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06A9A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生产地址</w:t>
            </w:r>
          </w:p>
        </w:tc>
        <w:tc>
          <w:tcPr>
            <w:tcW w:w="4070" w:type="dxa"/>
            <w:vAlign w:val="center"/>
          </w:tcPr>
          <w:p w14:paraId="29EB17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val="en-US" w:eastAsia="zh-CN"/>
              </w:rPr>
              <w:t>浙江省杭州市临平区星桥街道星灵街9号</w:t>
            </w:r>
          </w:p>
        </w:tc>
      </w:tr>
      <w:tr w14:paraId="6AF0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082525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行业类别</w:t>
            </w:r>
          </w:p>
        </w:tc>
        <w:tc>
          <w:tcPr>
            <w:tcW w:w="4070" w:type="dxa"/>
            <w:vAlign w:val="center"/>
          </w:tcPr>
          <w:p w14:paraId="0CAFE5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eastAsia="zh-CN"/>
              </w:rPr>
              <w:t>C3670汽车零部件及配件制造</w:t>
            </w:r>
          </w:p>
        </w:tc>
      </w:tr>
      <w:tr w14:paraId="519A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4ACCE6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企业联系人</w:t>
            </w:r>
          </w:p>
        </w:tc>
        <w:tc>
          <w:tcPr>
            <w:tcW w:w="4070" w:type="dxa"/>
            <w:vAlign w:val="center"/>
          </w:tcPr>
          <w:p w14:paraId="0D4CC4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乐嘉勰</w:t>
            </w:r>
          </w:p>
        </w:tc>
      </w:tr>
      <w:tr w14:paraId="50EF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49C3A9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4070" w:type="dxa"/>
            <w:vAlign w:val="center"/>
          </w:tcPr>
          <w:p w14:paraId="516BE6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8"/>
                <w:szCs w:val="28"/>
                <w:lang w:val="en-US" w:eastAsia="zh-CN"/>
              </w:rPr>
              <w:t>18858187209</w:t>
            </w:r>
          </w:p>
        </w:tc>
      </w:tr>
      <w:tr w14:paraId="17B5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6EF205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企业性质</w:t>
            </w:r>
          </w:p>
        </w:tc>
        <w:tc>
          <w:tcPr>
            <w:tcW w:w="4070" w:type="dxa"/>
            <w:vAlign w:val="center"/>
          </w:tcPr>
          <w:p w14:paraId="23D420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私有企业</w:t>
            </w:r>
          </w:p>
        </w:tc>
      </w:tr>
      <w:tr w14:paraId="3269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4357" w:type="dxa"/>
            <w:vAlign w:val="center"/>
          </w:tcPr>
          <w:p w14:paraId="631146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是否属于重点排污单位</w:t>
            </w:r>
          </w:p>
        </w:tc>
        <w:tc>
          <w:tcPr>
            <w:tcW w:w="4070" w:type="dxa"/>
            <w:vAlign w:val="center"/>
          </w:tcPr>
          <w:p w14:paraId="3CDC2B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1C6F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357" w:type="dxa"/>
            <w:vAlign w:val="center"/>
          </w:tcPr>
          <w:p w14:paraId="37F96A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是否属于实施强制性清洁生产审核企业</w:t>
            </w:r>
          </w:p>
        </w:tc>
        <w:tc>
          <w:tcPr>
            <w:tcW w:w="4070" w:type="dxa"/>
            <w:vAlign w:val="center"/>
          </w:tcPr>
          <w:p w14:paraId="46C03D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4B5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05473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是否属于上市公司</w:t>
            </w:r>
          </w:p>
        </w:tc>
        <w:tc>
          <w:tcPr>
            <w:tcW w:w="4070" w:type="dxa"/>
            <w:vAlign w:val="center"/>
          </w:tcPr>
          <w:p w14:paraId="68B6BA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4692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694570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是否属于发债企业</w:t>
            </w:r>
          </w:p>
        </w:tc>
        <w:tc>
          <w:tcPr>
            <w:tcW w:w="4070" w:type="dxa"/>
            <w:vAlign w:val="center"/>
          </w:tcPr>
          <w:p w14:paraId="3CAF7B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否</w:t>
            </w:r>
          </w:p>
        </w:tc>
      </w:tr>
      <w:tr w14:paraId="32CF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4357" w:type="dxa"/>
            <w:vAlign w:val="center"/>
          </w:tcPr>
          <w:p w14:paraId="755389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是否属于纳入碳排放权交易市场配额管理的温室气体重点排放单位</w:t>
            </w:r>
          </w:p>
        </w:tc>
        <w:tc>
          <w:tcPr>
            <w:tcW w:w="4070" w:type="dxa"/>
            <w:vAlign w:val="center"/>
          </w:tcPr>
          <w:p w14:paraId="0BB09E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</w:p>
          <w:p w14:paraId="1165B5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否</w:t>
            </w:r>
          </w:p>
        </w:tc>
      </w:tr>
      <w:tr w14:paraId="642D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57" w:type="dxa"/>
            <w:vAlign w:val="center"/>
          </w:tcPr>
          <w:p w14:paraId="315D19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重点排污单位类型</w:t>
            </w:r>
          </w:p>
        </w:tc>
        <w:tc>
          <w:tcPr>
            <w:tcW w:w="4070" w:type="dxa"/>
            <w:vAlign w:val="center"/>
          </w:tcPr>
          <w:p w14:paraId="227643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605F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357" w:type="dxa"/>
            <w:vAlign w:val="center"/>
          </w:tcPr>
          <w:p w14:paraId="7F6455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是否是第三方公司填报</w:t>
            </w:r>
          </w:p>
        </w:tc>
        <w:tc>
          <w:tcPr>
            <w:tcW w:w="4070" w:type="dxa"/>
            <w:vAlign w:val="center"/>
          </w:tcPr>
          <w:p w14:paraId="7BA26C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否</w:t>
            </w:r>
          </w:p>
        </w:tc>
      </w:tr>
    </w:tbl>
    <w:p w14:paraId="23EE489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baseline"/>
      </w:pPr>
    </w:p>
    <w:p w14:paraId="57F80D5F">
      <w:pPr>
        <w:sectPr>
          <w:footerReference r:id="rId9" w:type="default"/>
          <w:pgSz w:w="11907" w:h="16839"/>
          <w:pgMar w:top="1431" w:right="1785" w:bottom="1246" w:left="1785" w:header="0" w:footer="1038" w:gutter="0"/>
          <w:cols w:space="720" w:num="1"/>
        </w:sectPr>
      </w:pPr>
    </w:p>
    <w:p w14:paraId="73612C35">
      <w:pPr>
        <w:pStyle w:val="4"/>
        <w:spacing w:line="409" w:lineRule="auto"/>
      </w:pPr>
    </w:p>
    <w:p w14:paraId="3572A626">
      <w:pPr>
        <w:pStyle w:val="3"/>
        <w:bidi w:val="0"/>
      </w:pPr>
      <w:bookmarkStart w:id="11" w:name="_Toc32424"/>
      <w:r>
        <w:t>2.2 主要生产工艺与设备</w:t>
      </w:r>
      <w:bookmarkEnd w:id="11"/>
    </w:p>
    <w:p w14:paraId="66CB6127">
      <w:pPr>
        <w:spacing w:before="98" w:line="215" w:lineRule="auto"/>
        <w:ind w:left="162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14:textOutline w14:w="19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主要产品与服务、生产工艺和设备情况</w:t>
      </w:r>
    </w:p>
    <w:tbl>
      <w:tblPr>
        <w:tblStyle w:val="10"/>
        <w:tblW w:w="8296" w:type="dxa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906"/>
        <w:gridCol w:w="3368"/>
        <w:gridCol w:w="1574"/>
      </w:tblGrid>
      <w:tr w14:paraId="4873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448" w:type="dxa"/>
            <w:vAlign w:val="center"/>
          </w:tcPr>
          <w:p w14:paraId="46E73C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主要产品与 服务</w:t>
            </w:r>
          </w:p>
        </w:tc>
        <w:tc>
          <w:tcPr>
            <w:tcW w:w="1906" w:type="dxa"/>
            <w:vAlign w:val="center"/>
          </w:tcPr>
          <w:p w14:paraId="35F2D2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主要生产工 艺</w:t>
            </w:r>
          </w:p>
        </w:tc>
        <w:tc>
          <w:tcPr>
            <w:tcW w:w="3368" w:type="dxa"/>
            <w:vAlign w:val="center"/>
          </w:tcPr>
          <w:p w14:paraId="04C0AF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主要生产设备</w:t>
            </w:r>
          </w:p>
        </w:tc>
        <w:tc>
          <w:tcPr>
            <w:tcW w:w="1574" w:type="dxa"/>
            <w:vAlign w:val="center"/>
          </w:tcPr>
          <w:p w14:paraId="51724B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属于淘汰类、限制类或鼓励</w:t>
            </w:r>
          </w:p>
          <w:p w14:paraId="2E3CED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类目录情况</w:t>
            </w:r>
          </w:p>
        </w:tc>
      </w:tr>
      <w:tr w14:paraId="26F7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448" w:type="dxa"/>
            <w:vAlign w:val="center"/>
          </w:tcPr>
          <w:p w14:paraId="598E48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生产橡胶密封圈、金属防尘盖等等汽车零配件</w:t>
            </w:r>
          </w:p>
        </w:tc>
        <w:tc>
          <w:tcPr>
            <w:tcW w:w="1906" w:type="dxa"/>
            <w:vAlign w:val="center"/>
          </w:tcPr>
          <w:p w14:paraId="45F14E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剪料、冲压、清洗、脱脂、水洗、酸洗、磷化、浸胶、密炼、开炼、硫化等</w:t>
            </w:r>
          </w:p>
        </w:tc>
        <w:tc>
          <w:tcPr>
            <w:tcW w:w="3368" w:type="dxa"/>
            <w:vAlign w:val="center"/>
          </w:tcPr>
          <w:p w14:paraId="29F1AB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磷化线、浸胶线、烘箱、开炼机、平板硫化机、数控车床</w:t>
            </w:r>
          </w:p>
        </w:tc>
        <w:tc>
          <w:tcPr>
            <w:tcW w:w="1574" w:type="dxa"/>
            <w:vAlign w:val="center"/>
          </w:tcPr>
          <w:p w14:paraId="5F0960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无淘汰类、 限制类和鼓 励类工艺。</w:t>
            </w:r>
          </w:p>
        </w:tc>
      </w:tr>
    </w:tbl>
    <w:p w14:paraId="7071D9FD">
      <w:pPr>
        <w:pStyle w:val="4"/>
        <w:spacing w:line="250" w:lineRule="auto"/>
      </w:pPr>
    </w:p>
    <w:p w14:paraId="02D24881">
      <w:pPr>
        <w:pStyle w:val="2"/>
        <w:bidi w:val="0"/>
      </w:pPr>
      <w:bookmarkStart w:id="12" w:name="_Toc14517"/>
      <w:r>
        <w:t>3.企业环境管理信息</w:t>
      </w:r>
      <w:bookmarkEnd w:id="12"/>
    </w:p>
    <w:p w14:paraId="7B9F1E08">
      <w:pPr>
        <w:pStyle w:val="4"/>
        <w:spacing w:line="248" w:lineRule="auto"/>
      </w:pPr>
    </w:p>
    <w:p w14:paraId="7BEC64F3">
      <w:pPr>
        <w:pStyle w:val="3"/>
        <w:bidi w:val="0"/>
      </w:pPr>
      <w:bookmarkStart w:id="13" w:name="_Toc11713"/>
      <w:r>
        <w:t>3.1 生态环境行政许可</w:t>
      </w:r>
      <w:bookmarkEnd w:id="13"/>
    </w:p>
    <w:p w14:paraId="37D04A4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</w:rPr>
        <w:t>2022 年，本企业共涉及生态环境行政许可文件 1 份，其中，新获得 1 份，变更 0 份，延续 0 份，撤销 0 份，正在申请 0 份。</w:t>
      </w:r>
    </w:p>
    <w:p w14:paraId="0B460E40">
      <w:pPr>
        <w:pStyle w:val="4"/>
        <w:spacing w:line="327" w:lineRule="auto"/>
      </w:pPr>
    </w:p>
    <w:p w14:paraId="49050443">
      <w:pPr>
        <w:spacing w:before="98" w:line="213" w:lineRule="auto"/>
        <w:ind w:left="2675"/>
        <w:outlineLvl w:val="2"/>
        <w:rPr>
          <w:rFonts w:ascii="宋体" w:hAnsi="宋体" w:eastAsia="宋体" w:cs="宋体"/>
          <w:sz w:val="30"/>
          <w:szCs w:val="30"/>
        </w:rPr>
      </w:pPr>
      <w:bookmarkStart w:id="14" w:name="_Toc27295"/>
      <w:bookmarkStart w:id="15" w:name="_Toc29619"/>
      <w:r>
        <w:rPr>
          <w:rFonts w:ascii="宋体" w:hAnsi="宋体" w:eastAsia="宋体" w:cs="宋体"/>
          <w:spacing w:val="-1"/>
          <w:sz w:val="30"/>
          <w:szCs w:val="30"/>
          <w14:textOutline w14:w="1905" w14:cap="flat" w14:cmpd="sng">
            <w14:solidFill>
              <w14:srgbClr w14:val="000000"/>
            </w14:solidFill>
            <w14:prstDash w14:val="solid"/>
            <w14:miter w14:val="0"/>
          </w14:textOutline>
        </w:rPr>
        <w:t>生态环境行政许可情况</w:t>
      </w:r>
      <w:bookmarkEnd w:id="14"/>
      <w:bookmarkEnd w:id="15"/>
    </w:p>
    <w:tbl>
      <w:tblPr>
        <w:tblStyle w:val="10"/>
        <w:tblW w:w="8169" w:type="dxa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86"/>
        <w:gridCol w:w="1254"/>
        <w:gridCol w:w="1191"/>
        <w:gridCol w:w="20"/>
        <w:gridCol w:w="1050"/>
        <w:gridCol w:w="980"/>
        <w:gridCol w:w="973"/>
      </w:tblGrid>
      <w:tr w14:paraId="15DE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15" w:type="dxa"/>
            <w:vAlign w:val="center"/>
          </w:tcPr>
          <w:p w14:paraId="71D91C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许可名称</w:t>
            </w:r>
          </w:p>
        </w:tc>
        <w:tc>
          <w:tcPr>
            <w:tcW w:w="1486" w:type="dxa"/>
            <w:vAlign w:val="center"/>
          </w:tcPr>
          <w:p w14:paraId="3860F3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行政许可编 号</w:t>
            </w:r>
          </w:p>
        </w:tc>
        <w:tc>
          <w:tcPr>
            <w:tcW w:w="1254" w:type="dxa"/>
            <w:vAlign w:val="center"/>
          </w:tcPr>
          <w:p w14:paraId="5B699F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核发机关</w:t>
            </w:r>
          </w:p>
        </w:tc>
        <w:tc>
          <w:tcPr>
            <w:tcW w:w="1191" w:type="dxa"/>
            <w:vAlign w:val="center"/>
          </w:tcPr>
          <w:p w14:paraId="2C4D20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获取时间</w:t>
            </w:r>
          </w:p>
        </w:tc>
        <w:tc>
          <w:tcPr>
            <w:tcW w:w="1070" w:type="dxa"/>
            <w:gridSpan w:val="2"/>
            <w:vAlign w:val="center"/>
          </w:tcPr>
          <w:p w14:paraId="23A565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有效期 限</w:t>
            </w:r>
          </w:p>
        </w:tc>
        <w:tc>
          <w:tcPr>
            <w:tcW w:w="980" w:type="dxa"/>
            <w:vAlign w:val="center"/>
          </w:tcPr>
          <w:p w14:paraId="7D03C9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许可事 项</w:t>
            </w:r>
          </w:p>
        </w:tc>
        <w:tc>
          <w:tcPr>
            <w:tcW w:w="973" w:type="dxa"/>
            <w:vAlign w:val="center"/>
          </w:tcPr>
          <w:p w14:paraId="6149C9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备注</w:t>
            </w:r>
          </w:p>
        </w:tc>
      </w:tr>
      <w:tr w14:paraId="2D77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215" w:type="dxa"/>
            <w:vAlign w:val="center"/>
          </w:tcPr>
          <w:p w14:paraId="3E11E4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排污许可证</w:t>
            </w:r>
          </w:p>
        </w:tc>
        <w:tc>
          <w:tcPr>
            <w:tcW w:w="1486" w:type="dxa"/>
            <w:vAlign w:val="center"/>
          </w:tcPr>
          <w:p w14:paraId="3514CB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sz w:val="28"/>
                <w:szCs w:val="28"/>
              </w:rPr>
              <w:t>913301101438535968001X</w:t>
            </w:r>
          </w:p>
        </w:tc>
        <w:tc>
          <w:tcPr>
            <w:tcW w:w="1254" w:type="dxa"/>
            <w:vAlign w:val="center"/>
          </w:tcPr>
          <w:p w14:paraId="7EBBE1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杭州市生态环境局</w:t>
            </w:r>
          </w:p>
        </w:tc>
        <w:tc>
          <w:tcPr>
            <w:tcW w:w="1211" w:type="dxa"/>
            <w:gridSpan w:val="2"/>
            <w:vAlign w:val="center"/>
          </w:tcPr>
          <w:p w14:paraId="703C3C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-0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-</w:t>
            </w:r>
          </w:p>
          <w:p w14:paraId="14ADB4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50" w:type="dxa"/>
            <w:vAlign w:val="center"/>
          </w:tcPr>
          <w:p w14:paraId="392A40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30-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</w:p>
          <w:p w14:paraId="35C812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80" w:type="dxa"/>
            <w:vAlign w:val="center"/>
          </w:tcPr>
          <w:p w14:paraId="576A79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废水、 废气排 放；噪</w:t>
            </w:r>
          </w:p>
          <w:p w14:paraId="373171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声排  放、固 体废物 排放。</w:t>
            </w:r>
          </w:p>
        </w:tc>
        <w:tc>
          <w:tcPr>
            <w:tcW w:w="973" w:type="dxa"/>
            <w:vAlign w:val="center"/>
          </w:tcPr>
          <w:p w14:paraId="4B0FC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</w:rPr>
              <w:t>新获得</w:t>
            </w:r>
          </w:p>
        </w:tc>
      </w:tr>
    </w:tbl>
    <w:p w14:paraId="1AA60B78">
      <w:pPr>
        <w:pStyle w:val="4"/>
      </w:pPr>
    </w:p>
    <w:p w14:paraId="71767ACD">
      <w:pPr>
        <w:pStyle w:val="3"/>
        <w:bidi w:val="0"/>
        <w:sectPr>
          <w:footerReference r:id="rId10" w:type="default"/>
          <w:pgSz w:w="11907" w:h="16839"/>
          <w:pgMar w:top="1431" w:right="1785" w:bottom="1364" w:left="1785" w:header="0" w:footer="1233" w:gutter="0"/>
          <w:cols w:space="720" w:num="1"/>
        </w:sectPr>
      </w:pPr>
      <w:bookmarkStart w:id="16" w:name="_Toc18064"/>
    </w:p>
    <w:p w14:paraId="021BC786">
      <w:pPr>
        <w:pStyle w:val="3"/>
        <w:bidi w:val="0"/>
      </w:pPr>
      <w:r>
        <w:t>3.2 环境保护税信息</w:t>
      </w:r>
      <w:bookmarkEnd w:id="16"/>
    </w:p>
    <w:p w14:paraId="15C0E371">
      <w:pPr>
        <w:spacing w:line="100" w:lineRule="exact"/>
      </w:pPr>
    </w:p>
    <w:p w14:paraId="1FC0AD4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暂无。</w:t>
      </w:r>
    </w:p>
    <w:p w14:paraId="305CF61F">
      <w:pPr>
        <w:pStyle w:val="3"/>
        <w:bidi w:val="0"/>
      </w:pPr>
      <w:bookmarkStart w:id="17" w:name="_Toc25615"/>
      <w:r>
        <w:t>3.3 环境污染责任保险信息</w:t>
      </w:r>
      <w:bookmarkEnd w:id="17"/>
    </w:p>
    <w:p w14:paraId="2F8A76E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未纳入强制性环境污染责任险保险范围。</w:t>
      </w:r>
    </w:p>
    <w:p w14:paraId="789E4D61">
      <w:pPr>
        <w:pStyle w:val="4"/>
        <w:spacing w:line="258" w:lineRule="auto"/>
      </w:pPr>
    </w:p>
    <w:p w14:paraId="62E9C786">
      <w:pPr>
        <w:pStyle w:val="3"/>
        <w:bidi w:val="0"/>
      </w:pPr>
      <w:bookmarkStart w:id="18" w:name="_Toc31935"/>
      <w:r>
        <w:t>3.4 环保信用评价情况</w:t>
      </w:r>
      <w:bookmarkEnd w:id="18"/>
    </w:p>
    <w:p w14:paraId="2A6D5CE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default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暂无进行评价。</w:t>
      </w:r>
    </w:p>
    <w:p w14:paraId="2BDC9D06">
      <w:pPr>
        <w:pStyle w:val="4"/>
        <w:spacing w:line="285" w:lineRule="auto"/>
      </w:pPr>
    </w:p>
    <w:p w14:paraId="7A22CF5D">
      <w:pPr>
        <w:pStyle w:val="2"/>
        <w:bidi w:val="0"/>
      </w:pPr>
      <w:bookmarkStart w:id="19" w:name="_Toc1238"/>
      <w:r>
        <w:t>4.企业污染物产生、治理与排放信息</w:t>
      </w:r>
      <w:bookmarkEnd w:id="19"/>
    </w:p>
    <w:p w14:paraId="11A2A598">
      <w:pPr>
        <w:pStyle w:val="3"/>
        <w:bidi w:val="0"/>
      </w:pPr>
      <w:bookmarkStart w:id="20" w:name="_Toc17676"/>
      <w:r>
        <w:t>4.1 污染防治设施基本信息</w:t>
      </w:r>
      <w:bookmarkEnd w:id="20"/>
    </w:p>
    <w:p w14:paraId="7ECBC432">
      <w:pPr>
        <w:spacing w:line="102" w:lineRule="exact"/>
      </w:pPr>
    </w:p>
    <w:tbl>
      <w:tblPr>
        <w:tblStyle w:val="10"/>
        <w:tblW w:w="8299" w:type="dxa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3210"/>
        <w:gridCol w:w="1721"/>
        <w:gridCol w:w="1564"/>
      </w:tblGrid>
      <w:tr w14:paraId="59A5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04" w:type="dxa"/>
            <w:vAlign w:val="center"/>
          </w:tcPr>
          <w:p w14:paraId="184B44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设施名称</w:t>
            </w:r>
          </w:p>
        </w:tc>
        <w:tc>
          <w:tcPr>
            <w:tcW w:w="3210" w:type="dxa"/>
            <w:vAlign w:val="center"/>
          </w:tcPr>
          <w:p w14:paraId="2B9665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处理污染 物</w:t>
            </w:r>
          </w:p>
        </w:tc>
        <w:tc>
          <w:tcPr>
            <w:tcW w:w="1721" w:type="dxa"/>
            <w:vAlign w:val="center"/>
          </w:tcPr>
          <w:p w14:paraId="51AA19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对应排污口</w:t>
            </w:r>
          </w:p>
          <w:p w14:paraId="4034B7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564" w:type="dxa"/>
            <w:vAlign w:val="center"/>
          </w:tcPr>
          <w:p w14:paraId="2336A5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负责运营、维护的 第三方机构名称</w:t>
            </w:r>
          </w:p>
        </w:tc>
      </w:tr>
      <w:tr w14:paraId="61D7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804" w:type="dxa"/>
            <w:vAlign w:val="center"/>
          </w:tcPr>
          <w:p w14:paraId="7CE215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厂内综合污水处理站</w:t>
            </w:r>
          </w:p>
        </w:tc>
        <w:tc>
          <w:tcPr>
            <w:tcW w:w="3210" w:type="dxa"/>
            <w:vAlign w:val="center"/>
          </w:tcPr>
          <w:p w14:paraId="231E7F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pH值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化学需氧量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，</w:t>
            </w:r>
          </w:p>
          <w:p w14:paraId="17FDC2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氨氮（NH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-N）</w:t>
            </w:r>
          </w:p>
        </w:tc>
        <w:tc>
          <w:tcPr>
            <w:tcW w:w="1721" w:type="dxa"/>
            <w:vAlign w:val="center"/>
          </w:tcPr>
          <w:p w14:paraId="5C674D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污水排放口</w:t>
            </w:r>
          </w:p>
        </w:tc>
        <w:tc>
          <w:tcPr>
            <w:tcW w:w="1564" w:type="dxa"/>
            <w:vAlign w:val="center"/>
          </w:tcPr>
          <w:p w14:paraId="4DCEBF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</w:p>
          <w:p w14:paraId="5D2EC1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无</w:t>
            </w:r>
          </w:p>
        </w:tc>
      </w:tr>
      <w:tr w14:paraId="2671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804" w:type="dxa"/>
            <w:vAlign w:val="center"/>
          </w:tcPr>
          <w:p w14:paraId="1C9955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废气处理设施</w:t>
            </w:r>
          </w:p>
        </w:tc>
        <w:tc>
          <w:tcPr>
            <w:tcW w:w="3210" w:type="dxa"/>
            <w:vAlign w:val="center"/>
          </w:tcPr>
          <w:p w14:paraId="58F802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VOCs、二氧化硫、非甲烷总烃、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颗粒物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721" w:type="dxa"/>
            <w:vAlign w:val="center"/>
          </w:tcPr>
          <w:p w14:paraId="0B35A8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废气排放口</w:t>
            </w:r>
          </w:p>
        </w:tc>
        <w:tc>
          <w:tcPr>
            <w:tcW w:w="1564" w:type="dxa"/>
            <w:vAlign w:val="center"/>
          </w:tcPr>
          <w:p w14:paraId="09ADFA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</w:rPr>
              <w:t>无</w:t>
            </w:r>
          </w:p>
        </w:tc>
      </w:tr>
    </w:tbl>
    <w:p w14:paraId="06B98176">
      <w:pPr>
        <w:pStyle w:val="4"/>
      </w:pPr>
    </w:p>
    <w:p w14:paraId="71C688BE">
      <w:pPr>
        <w:sectPr>
          <w:pgSz w:w="11907" w:h="16839"/>
          <w:pgMar w:top="1431" w:right="1785" w:bottom="1364" w:left="1785" w:header="0" w:footer="1233" w:gutter="0"/>
          <w:cols w:space="720" w:num="1"/>
        </w:sectPr>
      </w:pPr>
    </w:p>
    <w:p w14:paraId="409D0753">
      <w:pPr>
        <w:spacing w:line="91" w:lineRule="auto"/>
        <w:rPr>
          <w:rFonts w:ascii="Arial"/>
          <w:sz w:val="2"/>
        </w:rPr>
      </w:pPr>
    </w:p>
    <w:p w14:paraId="25DD535C">
      <w:pPr>
        <w:pStyle w:val="3"/>
        <w:bidi w:val="0"/>
      </w:pPr>
      <w:bookmarkStart w:id="21" w:name="_Toc20008"/>
      <w:r>
        <w:t>4.2 污染防治设施非正常运行情况</w:t>
      </w:r>
      <w:bookmarkEnd w:id="21"/>
    </w:p>
    <w:p w14:paraId="694551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均正常运行。</w:t>
      </w:r>
    </w:p>
    <w:p w14:paraId="5269E707">
      <w:pPr>
        <w:pStyle w:val="3"/>
        <w:bidi w:val="0"/>
      </w:pPr>
      <w:bookmarkStart w:id="22" w:name="_Toc7176"/>
      <w:r>
        <w:t>4.3 排口总体信息</w:t>
      </w:r>
      <w:bookmarkEnd w:id="22"/>
    </w:p>
    <w:p w14:paraId="01CE49AA">
      <w:pPr>
        <w:spacing w:line="100" w:lineRule="exact"/>
      </w:pPr>
    </w:p>
    <w:tbl>
      <w:tblPr>
        <w:tblStyle w:val="10"/>
        <w:tblW w:w="8279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4140"/>
      </w:tblGrid>
      <w:tr w14:paraId="5F86B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13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5F6182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大气污染物排污口数量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8" w:space="0"/>
            </w:tcBorders>
            <w:vAlign w:val="center"/>
          </w:tcPr>
          <w:p w14:paraId="4DE199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水污染物排污口数量</w:t>
            </w:r>
          </w:p>
        </w:tc>
      </w:tr>
      <w:tr w14:paraId="30803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39" w:type="dxa"/>
            <w:vAlign w:val="center"/>
          </w:tcPr>
          <w:p w14:paraId="322F44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0" w:type="dxa"/>
            <w:vAlign w:val="center"/>
          </w:tcPr>
          <w:p w14:paraId="24A1ED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55D18F67">
      <w:pPr>
        <w:pStyle w:val="4"/>
        <w:spacing w:line="254" w:lineRule="auto"/>
      </w:pPr>
    </w:p>
    <w:p w14:paraId="0C36C2BF">
      <w:pPr>
        <w:pStyle w:val="4"/>
        <w:spacing w:line="255" w:lineRule="auto"/>
      </w:pPr>
    </w:p>
    <w:p w14:paraId="4B564E2A">
      <w:pPr>
        <w:pStyle w:val="3"/>
        <w:bidi w:val="0"/>
      </w:pPr>
      <w:bookmarkStart w:id="23" w:name="_Toc25471"/>
      <w:r>
        <w:t>4.4 主要排污口信息</w:t>
      </w:r>
      <w:bookmarkEnd w:id="23"/>
    </w:p>
    <w:p w14:paraId="6855B0EC">
      <w:pPr>
        <w:spacing w:line="101" w:lineRule="exact"/>
      </w:pPr>
    </w:p>
    <w:tbl>
      <w:tblPr>
        <w:tblStyle w:val="10"/>
        <w:tblW w:w="8521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067"/>
        <w:gridCol w:w="1215"/>
        <w:gridCol w:w="925"/>
        <w:gridCol w:w="959"/>
        <w:gridCol w:w="1764"/>
        <w:gridCol w:w="1222"/>
      </w:tblGrid>
      <w:tr w14:paraId="7C5AB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0" w:hRule="atLeast"/>
        </w:trPr>
        <w:tc>
          <w:tcPr>
            <w:tcW w:w="136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083A5A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主要排污 口名称</w:t>
            </w:r>
          </w:p>
        </w:tc>
        <w:tc>
          <w:tcPr>
            <w:tcW w:w="1067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EA3F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排污口 编号</w:t>
            </w:r>
          </w:p>
        </w:tc>
        <w:tc>
          <w:tcPr>
            <w:tcW w:w="121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C90B7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排污口类 型</w:t>
            </w:r>
          </w:p>
        </w:tc>
        <w:tc>
          <w:tcPr>
            <w:tcW w:w="92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FB7C4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经度</w:t>
            </w:r>
          </w:p>
        </w:tc>
        <w:tc>
          <w:tcPr>
            <w:tcW w:w="95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C8854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纬度</w:t>
            </w:r>
          </w:p>
        </w:tc>
        <w:tc>
          <w:tcPr>
            <w:tcW w:w="176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21CB8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是否安装在线 设备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center"/>
          </w:tcPr>
          <w:p w14:paraId="59220D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是否联网</w:t>
            </w:r>
          </w:p>
        </w:tc>
      </w:tr>
      <w:tr w14:paraId="10F06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36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590772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污水排放 口</w:t>
            </w:r>
          </w:p>
        </w:tc>
        <w:tc>
          <w:tcPr>
            <w:tcW w:w="1067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67952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DW001</w:t>
            </w:r>
          </w:p>
        </w:tc>
        <w:tc>
          <w:tcPr>
            <w:tcW w:w="121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CFF6B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水污染物 排污口</w:t>
            </w:r>
          </w:p>
        </w:tc>
        <w:tc>
          <w:tcPr>
            <w:tcW w:w="92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A82B0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79A27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CE5F5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center"/>
          </w:tcPr>
          <w:p w14:paraId="4CA87E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72502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36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0C307C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 xml:space="preserve">废气排放 口 </w:t>
            </w:r>
          </w:p>
        </w:tc>
        <w:tc>
          <w:tcPr>
            <w:tcW w:w="1067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DB038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DA001</w:t>
            </w:r>
          </w:p>
        </w:tc>
        <w:tc>
          <w:tcPr>
            <w:tcW w:w="121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6EBA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大气污染 物排污口</w:t>
            </w:r>
          </w:p>
        </w:tc>
        <w:tc>
          <w:tcPr>
            <w:tcW w:w="92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F3EAA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31AC4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E0F1F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center"/>
          </w:tcPr>
          <w:p w14:paraId="39A654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6CBB9C55">
      <w:pPr>
        <w:pStyle w:val="4"/>
      </w:pPr>
    </w:p>
    <w:p w14:paraId="1A5FED11">
      <w:pPr>
        <w:sectPr>
          <w:footerReference r:id="rId11" w:type="default"/>
          <w:pgSz w:w="11907" w:h="16839"/>
          <w:pgMar w:top="1431" w:right="1574" w:bottom="1366" w:left="1785" w:header="0" w:footer="1195" w:gutter="0"/>
          <w:cols w:space="720" w:num="1"/>
        </w:sectPr>
      </w:pPr>
    </w:p>
    <w:p w14:paraId="56B335B9">
      <w:pPr>
        <w:pStyle w:val="3"/>
        <w:bidi w:val="0"/>
      </w:pPr>
      <w:bookmarkStart w:id="24" w:name="_Toc29640"/>
      <w:r>
        <w:t>4.11 工业固体废物</w:t>
      </w:r>
      <w:bookmarkEnd w:id="24"/>
    </w:p>
    <w:p w14:paraId="03870B7A">
      <w:pPr>
        <w:pStyle w:val="4"/>
        <w:spacing w:line="391" w:lineRule="auto"/>
      </w:pPr>
    </w:p>
    <w:p w14:paraId="4ACC1959">
      <w:pPr>
        <w:spacing w:before="95" w:line="221" w:lineRule="auto"/>
        <w:ind w:left="6089"/>
        <w:outlineLvl w:val="2"/>
        <w:rPr>
          <w:rFonts w:ascii="宋体" w:hAnsi="宋体" w:eastAsia="宋体" w:cs="宋体"/>
          <w:sz w:val="29"/>
          <w:szCs w:val="29"/>
        </w:rPr>
      </w:pPr>
      <w:bookmarkStart w:id="25" w:name="_Toc24849"/>
      <w:bookmarkStart w:id="26" w:name="_Toc12646"/>
      <w:r>
        <w:rPr>
          <w:rFonts w:ascii="宋体" w:hAnsi="宋体" w:eastAsia="宋体" w:cs="宋体"/>
          <w:spacing w:val="8"/>
          <w:sz w:val="29"/>
          <w:szCs w:val="29"/>
          <w14:textOutline w14:w="190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工业固体废物</w:t>
      </w:r>
      <w:bookmarkEnd w:id="25"/>
      <w:bookmarkEnd w:id="26"/>
    </w:p>
    <w:p w14:paraId="3CFD668C">
      <w:pPr>
        <w:pStyle w:val="4"/>
      </w:pPr>
    </w:p>
    <w:p w14:paraId="2F595659">
      <w:pPr>
        <w:sectPr>
          <w:footerReference r:id="rId12" w:type="default"/>
          <w:pgSz w:w="16839" w:h="11907"/>
          <w:pgMar w:top="1012" w:right="1440" w:bottom="1366" w:left="1440" w:header="0" w:footer="1233" w:gutter="0"/>
          <w:cols w:space="720" w:num="1"/>
        </w:sectPr>
      </w:pPr>
    </w:p>
    <w:p w14:paraId="7312650B">
      <w:pPr>
        <w:spacing w:before="21"/>
      </w:pPr>
    </w:p>
    <w:p w14:paraId="45AC3B72">
      <w:pPr>
        <w:spacing w:before="21"/>
      </w:pPr>
    </w:p>
    <w:p w14:paraId="74C6CAB0">
      <w:pPr>
        <w:pStyle w:val="3"/>
        <w:bidi w:val="0"/>
      </w:pPr>
      <w:bookmarkStart w:id="27" w:name="_Toc2105"/>
      <w:r>
        <w:t>4.12 一般工业固体废物贮存场所或设施</w:t>
      </w:r>
      <w:bookmarkEnd w:id="27"/>
    </w:p>
    <w:p w14:paraId="471BF619">
      <w:pPr>
        <w:spacing w:line="102" w:lineRule="exact"/>
      </w:pPr>
    </w:p>
    <w:p w14:paraId="7CFBC5E7">
      <w:pPr>
        <w:pStyle w:val="4"/>
      </w:pPr>
    </w:p>
    <w:p w14:paraId="609EBE58">
      <w:pPr>
        <w:sectPr>
          <w:footerReference r:id="rId13" w:type="default"/>
          <w:pgSz w:w="16839" w:h="11907"/>
          <w:pgMar w:top="1012" w:right="1214" w:bottom="1366" w:left="1440" w:header="0" w:footer="1197" w:gutter="0"/>
          <w:cols w:space="720" w:num="1"/>
        </w:sectPr>
      </w:pPr>
    </w:p>
    <w:p w14:paraId="73CC6AFE">
      <w:pPr>
        <w:pStyle w:val="4"/>
        <w:spacing w:line="281" w:lineRule="auto"/>
      </w:pPr>
    </w:p>
    <w:p w14:paraId="2299BF66">
      <w:pPr>
        <w:pStyle w:val="4"/>
        <w:spacing w:line="281" w:lineRule="auto"/>
      </w:pPr>
    </w:p>
    <w:p w14:paraId="77E3892F">
      <w:pPr>
        <w:pStyle w:val="4"/>
        <w:spacing w:line="281" w:lineRule="auto"/>
      </w:pPr>
    </w:p>
    <w:p w14:paraId="6D2B2EB1">
      <w:pPr>
        <w:pStyle w:val="3"/>
        <w:bidi w:val="0"/>
      </w:pPr>
      <w:bookmarkStart w:id="28" w:name="bookmark27"/>
      <w:bookmarkEnd w:id="28"/>
      <w:bookmarkStart w:id="29" w:name="bookmark31"/>
      <w:bookmarkEnd w:id="29"/>
      <w:bookmarkStart w:id="30" w:name="bookmark29"/>
      <w:bookmarkEnd w:id="30"/>
      <w:bookmarkStart w:id="31" w:name="bookmark30"/>
      <w:bookmarkEnd w:id="31"/>
      <w:bookmarkStart w:id="32" w:name="bookmark28"/>
      <w:bookmarkEnd w:id="32"/>
      <w:bookmarkStart w:id="33" w:name="_Toc10594"/>
      <w:r>
        <w:t>4.13 一般工业固体废物处置场所或设施</w:t>
      </w:r>
      <w:bookmarkEnd w:id="33"/>
    </w:p>
    <w:p w14:paraId="5EB8681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无处置场所和设施。</w:t>
      </w:r>
    </w:p>
    <w:p w14:paraId="2D9C9D2A">
      <w:pPr>
        <w:pStyle w:val="4"/>
        <w:spacing w:line="254" w:lineRule="auto"/>
      </w:pPr>
    </w:p>
    <w:p w14:paraId="57BD110C">
      <w:pPr>
        <w:pStyle w:val="4"/>
        <w:spacing w:line="254" w:lineRule="auto"/>
      </w:pPr>
    </w:p>
    <w:p w14:paraId="60510827">
      <w:pPr>
        <w:pStyle w:val="3"/>
        <w:bidi w:val="0"/>
      </w:pPr>
      <w:bookmarkStart w:id="34" w:name="_Toc5878"/>
      <w:r>
        <w:t>4.</w:t>
      </w:r>
      <w:r>
        <w:rPr>
          <w:rFonts w:hint="eastAsia"/>
          <w:lang w:val="en-US" w:eastAsia="zh-CN"/>
        </w:rPr>
        <w:t>14</w:t>
      </w:r>
      <w:r>
        <w:t xml:space="preserve"> 碳排放信息</w:t>
      </w:r>
      <w:bookmarkEnd w:id="34"/>
    </w:p>
    <w:p w14:paraId="04DA53A9">
      <w:pPr>
        <w:spacing w:before="112"/>
      </w:pPr>
    </w:p>
    <w:tbl>
      <w:tblPr>
        <w:tblStyle w:val="10"/>
        <w:tblW w:w="85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493"/>
        <w:gridCol w:w="949"/>
        <w:gridCol w:w="1223"/>
        <w:gridCol w:w="1223"/>
        <w:gridCol w:w="1220"/>
        <w:gridCol w:w="1225"/>
      </w:tblGrid>
      <w:tr w14:paraId="3DB6C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26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48E05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bookmarkStart w:id="35" w:name="bookmark39"/>
            <w:bookmarkEnd w:id="35"/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本年度实际排 放量</w:t>
            </w:r>
          </w:p>
        </w:tc>
        <w:tc>
          <w:tcPr>
            <w:tcW w:w="14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0C91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上年度实际 排放量</w:t>
            </w:r>
          </w:p>
        </w:tc>
        <w:tc>
          <w:tcPr>
            <w:tcW w:w="94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E89C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配额清 缴信息</w:t>
            </w:r>
          </w:p>
        </w:tc>
        <w:tc>
          <w:tcPr>
            <w:tcW w:w="12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A2B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是否编制 发布报告</w:t>
            </w:r>
          </w:p>
        </w:tc>
        <w:tc>
          <w:tcPr>
            <w:tcW w:w="12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4DAF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</w:p>
          <w:p w14:paraId="3D88BA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发布网址</w:t>
            </w:r>
          </w:p>
        </w:tc>
        <w:tc>
          <w:tcPr>
            <w:tcW w:w="12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7776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排放设施 信息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 w14:paraId="470E9E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温室气体</w:t>
            </w:r>
          </w:p>
          <w:p w14:paraId="2143B4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排放核算</w:t>
            </w:r>
          </w:p>
          <w:p w14:paraId="152936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方法</w:t>
            </w:r>
          </w:p>
        </w:tc>
      </w:tr>
      <w:tr w14:paraId="75BDC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  <w:jc w:val="center"/>
        </w:trPr>
        <w:tc>
          <w:tcPr>
            <w:tcW w:w="1263" w:type="dxa"/>
            <w:vAlign w:val="center"/>
          </w:tcPr>
          <w:p w14:paraId="03C356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3449.13</w:t>
            </w:r>
          </w:p>
        </w:tc>
        <w:tc>
          <w:tcPr>
            <w:tcW w:w="1493" w:type="dxa"/>
            <w:vAlign w:val="center"/>
          </w:tcPr>
          <w:p w14:paraId="106FDA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3449.13</w:t>
            </w:r>
          </w:p>
        </w:tc>
        <w:tc>
          <w:tcPr>
            <w:tcW w:w="949" w:type="dxa"/>
            <w:vAlign w:val="center"/>
          </w:tcPr>
          <w:p w14:paraId="7D2B55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23" w:type="dxa"/>
            <w:vAlign w:val="center"/>
          </w:tcPr>
          <w:p w14:paraId="505061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true</w:t>
            </w:r>
          </w:p>
        </w:tc>
        <w:tc>
          <w:tcPr>
            <w:tcW w:w="1223" w:type="dxa"/>
            <w:vAlign w:val="center"/>
          </w:tcPr>
          <w:p w14:paraId="2279AE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20" w:type="dxa"/>
            <w:vAlign w:val="center"/>
          </w:tcPr>
          <w:p w14:paraId="7FFB07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净购入电</w:t>
            </w:r>
          </w:p>
          <w:p w14:paraId="2EF8E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力隐含的</w:t>
            </w:r>
          </w:p>
          <w:p w14:paraId="3AEACF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CO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 xml:space="preserve"> 排</w:t>
            </w:r>
          </w:p>
          <w:p w14:paraId="12D474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放</w:t>
            </w:r>
          </w:p>
        </w:tc>
        <w:tc>
          <w:tcPr>
            <w:tcW w:w="1225" w:type="dxa"/>
            <w:vAlign w:val="center"/>
          </w:tcPr>
          <w:p w14:paraId="7BE919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《企业温室气体排放核算方法与报告指南（试</w:t>
            </w:r>
          </w:p>
          <w:p w14:paraId="24692E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行）》</w:t>
            </w:r>
          </w:p>
        </w:tc>
      </w:tr>
    </w:tbl>
    <w:p w14:paraId="739DE1E4">
      <w:pPr>
        <w:pStyle w:val="4"/>
      </w:pPr>
    </w:p>
    <w:p w14:paraId="37E13F49">
      <w:pPr>
        <w:sectPr>
          <w:footerReference r:id="rId14" w:type="default"/>
          <w:pgSz w:w="11907" w:h="16839"/>
          <w:pgMar w:top="1431" w:right="1786" w:bottom="1366" w:left="1785" w:header="0" w:footer="1195" w:gutter="0"/>
          <w:cols w:space="720" w:num="1"/>
        </w:sectPr>
      </w:pPr>
    </w:p>
    <w:p w14:paraId="35BF2432">
      <w:pPr>
        <w:pStyle w:val="2"/>
        <w:bidi w:val="0"/>
      </w:pPr>
      <w:bookmarkStart w:id="36" w:name="bookmark42"/>
      <w:bookmarkEnd w:id="36"/>
      <w:bookmarkStart w:id="37" w:name="bookmark40"/>
      <w:bookmarkEnd w:id="37"/>
      <w:bookmarkStart w:id="38" w:name="bookmark41"/>
      <w:bookmarkEnd w:id="38"/>
      <w:bookmarkStart w:id="39" w:name="_Toc23615"/>
      <w:r>
        <w:t>5.强制性清洁生产审核信息</w:t>
      </w:r>
      <w:bookmarkEnd w:id="39"/>
      <w:bookmarkStart w:id="51" w:name="_GoBack"/>
      <w:bookmarkEnd w:id="51"/>
    </w:p>
    <w:p w14:paraId="61F33F0A">
      <w:pPr>
        <w:spacing w:line="191" w:lineRule="exact"/>
      </w:pPr>
    </w:p>
    <w:tbl>
      <w:tblPr>
        <w:tblStyle w:val="10"/>
        <w:tblW w:w="8558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8"/>
        <w:gridCol w:w="2831"/>
        <w:gridCol w:w="20"/>
        <w:gridCol w:w="2859"/>
      </w:tblGrid>
      <w:tr w14:paraId="327E9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848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7463FE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实施强制性清洁生产审 核的原因</w:t>
            </w:r>
          </w:p>
        </w:tc>
        <w:tc>
          <w:tcPr>
            <w:tcW w:w="283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AC587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实施情况</w:t>
            </w:r>
          </w:p>
        </w:tc>
        <w:tc>
          <w:tcPr>
            <w:tcW w:w="2879" w:type="dxa"/>
            <w:gridSpan w:val="2"/>
            <w:tcBorders>
              <w:top w:val="single" w:color="000000" w:sz="6" w:space="0"/>
              <w:left w:val="single" w:color="000000" w:sz="8" w:space="0"/>
            </w:tcBorders>
            <w:vAlign w:val="center"/>
          </w:tcPr>
          <w:p w14:paraId="6DB667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评估与验收结果</w:t>
            </w:r>
          </w:p>
        </w:tc>
      </w:tr>
      <w:tr w14:paraId="18222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848" w:type="dxa"/>
            <w:vAlign w:val="center"/>
          </w:tcPr>
          <w:p w14:paraId="58C355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851" w:type="dxa"/>
            <w:gridSpan w:val="2"/>
            <w:vAlign w:val="center"/>
          </w:tcPr>
          <w:p w14:paraId="639ABB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859" w:type="dxa"/>
            <w:vAlign w:val="center"/>
          </w:tcPr>
          <w:p w14:paraId="7510C5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6119AB69">
      <w:pPr>
        <w:pStyle w:val="4"/>
        <w:spacing w:line="318" w:lineRule="auto"/>
      </w:pPr>
    </w:p>
    <w:p w14:paraId="71AE80A8">
      <w:pPr>
        <w:pStyle w:val="4"/>
        <w:spacing w:line="318" w:lineRule="auto"/>
      </w:pPr>
    </w:p>
    <w:p w14:paraId="5AEBC380">
      <w:pPr>
        <w:pStyle w:val="4"/>
        <w:spacing w:line="319" w:lineRule="auto"/>
      </w:pPr>
    </w:p>
    <w:p w14:paraId="6A3A868E">
      <w:pPr>
        <w:pStyle w:val="2"/>
        <w:bidi w:val="0"/>
      </w:pPr>
      <w:bookmarkStart w:id="40" w:name="_Toc7878"/>
      <w:r>
        <w:t>6.环境应急信息</w:t>
      </w:r>
      <w:bookmarkEnd w:id="40"/>
    </w:p>
    <w:p w14:paraId="7AD3E49C">
      <w:pPr>
        <w:pStyle w:val="3"/>
        <w:bidi w:val="0"/>
      </w:pPr>
      <w:bookmarkStart w:id="41" w:name="_Toc10938"/>
      <w:r>
        <w:t>6.1 环境应急情况</w:t>
      </w:r>
      <w:bookmarkEnd w:id="41"/>
    </w:p>
    <w:p w14:paraId="5D8CF0C7">
      <w:pPr>
        <w:spacing w:line="99" w:lineRule="exact"/>
      </w:pPr>
    </w:p>
    <w:tbl>
      <w:tblPr>
        <w:tblStyle w:val="10"/>
        <w:tblW w:w="8517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143"/>
        <w:gridCol w:w="1911"/>
        <w:gridCol w:w="2710"/>
      </w:tblGrid>
      <w:tr w14:paraId="203FB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75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0339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应急预案名称</w:t>
            </w:r>
          </w:p>
        </w:tc>
        <w:tc>
          <w:tcPr>
            <w:tcW w:w="214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3085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应急预案备案编号</w:t>
            </w:r>
          </w:p>
        </w:tc>
        <w:tc>
          <w:tcPr>
            <w:tcW w:w="19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9CB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应急预案备案机 关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 w14:paraId="779C37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现有生态环境应急资源</w:t>
            </w:r>
          </w:p>
        </w:tc>
      </w:tr>
      <w:tr w14:paraId="1AEDE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8" w:hRule="atLeast"/>
        </w:trPr>
        <w:tc>
          <w:tcPr>
            <w:tcW w:w="1753" w:type="dxa"/>
            <w:vAlign w:val="center"/>
          </w:tcPr>
          <w:p w14:paraId="1B2423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143" w:type="dxa"/>
            <w:vAlign w:val="center"/>
          </w:tcPr>
          <w:p w14:paraId="7790C8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11" w:type="dxa"/>
            <w:vAlign w:val="center"/>
          </w:tcPr>
          <w:p w14:paraId="09EAFD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710" w:type="dxa"/>
            <w:vAlign w:val="center"/>
          </w:tcPr>
          <w:p w14:paraId="1D7A43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right" w:leader="dot" w:pos="831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174DDA96">
      <w:pPr>
        <w:pStyle w:val="4"/>
      </w:pPr>
    </w:p>
    <w:p w14:paraId="5575A1D7">
      <w:pPr>
        <w:spacing w:line="91" w:lineRule="auto"/>
        <w:rPr>
          <w:rFonts w:ascii="Arial"/>
          <w:sz w:val="2"/>
        </w:rPr>
      </w:pPr>
    </w:p>
    <w:p w14:paraId="5F9056BD">
      <w:pPr>
        <w:spacing w:before="97" w:line="612" w:lineRule="exact"/>
        <w:ind w:left="626"/>
        <w:rPr>
          <w:rFonts w:ascii="新宋体" w:hAnsi="新宋体" w:eastAsia="新宋体" w:cs="新宋体"/>
          <w:position w:val="23"/>
          <w:sz w:val="30"/>
          <w:szCs w:val="30"/>
          <w14:textOutline w14:w="190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F8728E6">
      <w:pPr>
        <w:pStyle w:val="3"/>
        <w:bidi w:val="0"/>
      </w:pPr>
      <w:bookmarkStart w:id="42" w:name="_Toc11320"/>
      <w:r>
        <w:t>6.2 重污染天气应急响应情况</w:t>
      </w:r>
      <w:bookmarkEnd w:id="42"/>
    </w:p>
    <w:p w14:paraId="4FFEB0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不涉及</w:t>
      </w:r>
    </w:p>
    <w:p w14:paraId="6643CCB7"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footerReference r:id="rId15" w:type="default"/>
          <w:pgSz w:w="11907" w:h="16839"/>
          <w:pgMar w:top="1431" w:right="1786" w:bottom="1366" w:left="1785" w:header="0" w:footer="1232" w:gutter="0"/>
          <w:cols w:space="720" w:num="1"/>
        </w:sectPr>
      </w:pPr>
    </w:p>
    <w:p w14:paraId="700D9ABF">
      <w:pPr>
        <w:pStyle w:val="4"/>
        <w:spacing w:line="292" w:lineRule="auto"/>
      </w:pPr>
    </w:p>
    <w:p w14:paraId="6B48E2C7">
      <w:pPr>
        <w:pStyle w:val="4"/>
        <w:spacing w:line="292" w:lineRule="auto"/>
      </w:pPr>
    </w:p>
    <w:p w14:paraId="1A90BFED">
      <w:pPr>
        <w:pStyle w:val="4"/>
        <w:spacing w:line="292" w:lineRule="auto"/>
      </w:pPr>
    </w:p>
    <w:p w14:paraId="1508091A">
      <w:pPr>
        <w:pStyle w:val="3"/>
        <w:bidi w:val="0"/>
      </w:pPr>
      <w:bookmarkStart w:id="43" w:name="_Toc6111"/>
      <w:r>
        <w:t>6.3 突发生态环境事件发生及处置情况</w:t>
      </w:r>
      <w:bookmarkEnd w:id="43"/>
    </w:p>
    <w:p w14:paraId="13C1FDD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未发生</w:t>
      </w:r>
    </w:p>
    <w:p w14:paraId="2B4301E2"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footerReference r:id="rId16" w:type="default"/>
          <w:pgSz w:w="11907" w:h="16839"/>
          <w:pgMar w:top="1431" w:right="1785" w:bottom="1366" w:left="1785" w:header="0" w:footer="1233" w:gutter="0"/>
          <w:cols w:space="720" w:num="1"/>
        </w:sectPr>
      </w:pPr>
    </w:p>
    <w:p w14:paraId="13AAEF35">
      <w:pPr>
        <w:pStyle w:val="4"/>
        <w:spacing w:line="309" w:lineRule="auto"/>
      </w:pPr>
    </w:p>
    <w:p w14:paraId="643327E0">
      <w:pPr>
        <w:pStyle w:val="4"/>
        <w:spacing w:line="309" w:lineRule="auto"/>
      </w:pPr>
    </w:p>
    <w:p w14:paraId="048CBA56">
      <w:pPr>
        <w:pStyle w:val="4"/>
        <w:spacing w:line="309" w:lineRule="auto"/>
      </w:pPr>
    </w:p>
    <w:p w14:paraId="3C62FA32">
      <w:pPr>
        <w:pStyle w:val="2"/>
        <w:bidi w:val="0"/>
      </w:pPr>
      <w:bookmarkStart w:id="44" w:name="_Toc9206"/>
      <w:r>
        <w:t>7.生态环境违法信息</w:t>
      </w:r>
      <w:bookmarkEnd w:id="44"/>
    </w:p>
    <w:p w14:paraId="23A53DDF">
      <w:pPr>
        <w:pStyle w:val="4"/>
        <w:spacing w:line="251" w:lineRule="auto"/>
      </w:pPr>
    </w:p>
    <w:p w14:paraId="69927EBF">
      <w:pPr>
        <w:pStyle w:val="3"/>
        <w:bidi w:val="0"/>
      </w:pPr>
      <w:bookmarkStart w:id="45" w:name="_Toc29754"/>
      <w:r>
        <w:t>7.1 生态环境行政处罚信息</w:t>
      </w:r>
      <w:bookmarkEnd w:id="45"/>
    </w:p>
    <w:p w14:paraId="066F811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未发生</w:t>
      </w:r>
    </w:p>
    <w:p w14:paraId="6EBE9636">
      <w:pPr>
        <w:pStyle w:val="4"/>
        <w:spacing w:line="468" w:lineRule="auto"/>
      </w:pPr>
    </w:p>
    <w:p w14:paraId="607CD910">
      <w:pPr>
        <w:pStyle w:val="3"/>
        <w:bidi w:val="0"/>
      </w:pPr>
      <w:bookmarkStart w:id="46" w:name="_Toc16576"/>
      <w:r>
        <w:t>7.2 生态环境司法判决信息</w:t>
      </w:r>
      <w:bookmarkEnd w:id="46"/>
    </w:p>
    <w:p w14:paraId="3CBA642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未发生</w:t>
      </w:r>
    </w:p>
    <w:p w14:paraId="7202088F">
      <w:pPr>
        <w:spacing w:line="226" w:lineRule="auto"/>
        <w:rPr>
          <w:rFonts w:ascii="宋体" w:hAnsi="宋体" w:eastAsia="宋体" w:cs="宋体"/>
          <w:sz w:val="29"/>
          <w:szCs w:val="29"/>
        </w:rPr>
        <w:sectPr>
          <w:footerReference r:id="rId17" w:type="default"/>
          <w:pgSz w:w="16839" w:h="11907"/>
          <w:pgMar w:top="1012" w:right="2525" w:bottom="1366" w:left="2055" w:header="0" w:footer="1197" w:gutter="0"/>
          <w:cols w:space="720" w:num="1"/>
        </w:sectPr>
      </w:pPr>
    </w:p>
    <w:p w14:paraId="5798A39B">
      <w:pPr>
        <w:pStyle w:val="2"/>
        <w:bidi w:val="0"/>
      </w:pPr>
      <w:bookmarkStart w:id="47" w:name="_Toc4713"/>
      <w:r>
        <w:t>8.本年临时报告情况</w:t>
      </w:r>
      <w:bookmarkEnd w:id="47"/>
    </w:p>
    <w:p w14:paraId="4F14703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不涉及</w:t>
      </w:r>
    </w:p>
    <w:p w14:paraId="53F01269">
      <w:pPr>
        <w:pStyle w:val="4"/>
        <w:spacing w:line="283" w:lineRule="auto"/>
      </w:pPr>
    </w:p>
    <w:p w14:paraId="6B8F5CCC">
      <w:pPr>
        <w:pStyle w:val="4"/>
        <w:spacing w:line="283" w:lineRule="auto"/>
      </w:pPr>
    </w:p>
    <w:p w14:paraId="5E46E88A">
      <w:pPr>
        <w:pStyle w:val="4"/>
        <w:spacing w:line="284" w:lineRule="auto"/>
      </w:pPr>
    </w:p>
    <w:p w14:paraId="0D06197C">
      <w:pPr>
        <w:pStyle w:val="2"/>
        <w:bidi w:val="0"/>
      </w:pPr>
      <w:bookmarkStart w:id="48" w:name="_Toc27183"/>
      <w:r>
        <w:t>9. 相关投融资的生态环保信息</w:t>
      </w:r>
      <w:bookmarkEnd w:id="48"/>
    </w:p>
    <w:p w14:paraId="71D2579E">
      <w:pPr>
        <w:pStyle w:val="4"/>
        <w:spacing w:line="247" w:lineRule="auto"/>
      </w:pPr>
    </w:p>
    <w:p w14:paraId="7CE4FB65">
      <w:pPr>
        <w:pStyle w:val="3"/>
        <w:bidi w:val="0"/>
      </w:pPr>
      <w:bookmarkStart w:id="49" w:name="_Toc25927"/>
      <w:r>
        <w:t>9.1 融资情况</w:t>
      </w:r>
      <w:bookmarkEnd w:id="49"/>
    </w:p>
    <w:p w14:paraId="60A9B17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1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Chars="0" w:firstLine="56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8"/>
          <w:szCs w:val="28"/>
          <w:lang w:val="en-US" w:eastAsia="zh-CN"/>
        </w:rPr>
        <w:t>不涉及</w:t>
      </w:r>
    </w:p>
    <w:p w14:paraId="5E1EB7AE">
      <w:pPr>
        <w:pStyle w:val="3"/>
        <w:bidi w:val="0"/>
      </w:pPr>
      <w:bookmarkStart w:id="50" w:name="_Toc29365"/>
      <w:r>
        <w:t>9.2 募集资金情况</w:t>
      </w:r>
      <w:bookmarkEnd w:id="50"/>
    </w:p>
    <w:sectPr>
      <w:footerReference r:id="rId18" w:type="default"/>
      <w:pgSz w:w="11907" w:h="16839"/>
      <w:pgMar w:top="1431" w:right="1785" w:bottom="1366" w:left="1785" w:header="0" w:footer="12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1B1FF">
    <w:pPr>
      <w:spacing w:line="179" w:lineRule="auto"/>
      <w:ind w:left="4134"/>
      <w:rPr>
        <w:rFonts w:ascii="Constantia" w:hAnsi="Constantia" w:eastAsia="Constantia" w:cs="Constantia"/>
        <w:sz w:val="24"/>
        <w:szCs w:val="24"/>
      </w:rPr>
    </w:pPr>
    <w:r>
      <w:rPr>
        <w:rFonts w:ascii="Constantia" w:hAnsi="Constantia" w:eastAsia="Constantia" w:cs="Constantia"/>
        <w:b/>
        <w:bCs/>
        <w:spacing w:val="4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69457">
    <w:pPr>
      <w:spacing w:line="176" w:lineRule="auto"/>
      <w:ind w:left="4078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pacing w:val="1"/>
        <w:sz w:val="18"/>
        <w:szCs w:val="18"/>
      </w:rPr>
      <w:t>22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D2DF1">
    <w:pPr>
      <w:spacing w:line="123" w:lineRule="exact"/>
      <w:ind w:left="4078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pacing w:val="-1"/>
        <w:position w:val="1"/>
        <w:sz w:val="18"/>
        <w:szCs w:val="18"/>
      </w:rPr>
      <w:t>24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87F22">
    <w:pPr>
      <w:spacing w:line="123" w:lineRule="exact"/>
      <w:ind w:left="4078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pacing w:val="3"/>
        <w:position w:val="2"/>
        <w:sz w:val="18"/>
        <w:szCs w:val="18"/>
      </w:rPr>
      <w:t>25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C3841">
    <w:pPr>
      <w:spacing w:line="183" w:lineRule="auto"/>
      <w:ind w:left="6276"/>
      <w:rPr>
        <w:rFonts w:ascii="Constantia" w:hAnsi="Constantia" w:eastAsia="Constantia" w:cs="Constantia"/>
        <w:sz w:val="17"/>
        <w:szCs w:val="17"/>
      </w:rPr>
    </w:pPr>
    <w:r>
      <w:rPr>
        <w:rFonts w:ascii="Constantia" w:hAnsi="Constantia" w:eastAsia="Constantia" w:cs="Constantia"/>
        <w:b/>
        <w:bCs/>
        <w:spacing w:val="1"/>
        <w:sz w:val="17"/>
        <w:szCs w:val="17"/>
      </w:rPr>
      <w:t>26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2F06">
    <w:pPr>
      <w:spacing w:line="128" w:lineRule="exact"/>
      <w:ind w:left="4078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pacing w:val="2"/>
        <w:position w:val="1"/>
        <w:sz w:val="18"/>
        <w:szCs w:val="18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103FC">
    <w:pPr>
      <w:spacing w:line="167" w:lineRule="exact"/>
      <w:ind w:left="4115"/>
      <w:rPr>
        <w:rFonts w:ascii="Constantia" w:hAnsi="Constantia" w:eastAsia="Constantia" w:cs="Constantia"/>
        <w:sz w:val="24"/>
        <w:szCs w:val="24"/>
      </w:rPr>
    </w:pPr>
    <w:r>
      <w:rPr>
        <w:rFonts w:ascii="Constantia" w:hAnsi="Constantia" w:eastAsia="Constantia" w:cs="Constantia"/>
        <w:b/>
        <w:bCs/>
        <w:position w:val="2"/>
        <w:sz w:val="24"/>
        <w:szCs w:val="24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35BFF">
    <w:pPr>
      <w:spacing w:line="179" w:lineRule="auto"/>
      <w:ind w:left="4134"/>
      <w:rPr>
        <w:rFonts w:ascii="Constantia" w:hAnsi="Constantia" w:eastAsia="Constantia" w:cs="Constantia"/>
        <w:sz w:val="24"/>
        <w:szCs w:val="24"/>
      </w:rPr>
    </w:pPr>
    <w:r>
      <w:rPr>
        <w:rFonts w:ascii="Constantia" w:hAnsi="Constantia" w:eastAsia="Constantia" w:cs="Constantia"/>
        <w:b/>
        <w:bCs/>
        <w:spacing w:val="4"/>
        <w:sz w:val="24"/>
        <w:szCs w:val="24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D39B3">
    <w:pPr>
      <w:spacing w:before="1" w:line="180" w:lineRule="auto"/>
      <w:ind w:left="4102"/>
      <w:rPr>
        <w:rFonts w:ascii="Constantia" w:hAnsi="Constantia" w:eastAsia="Constantia" w:cs="Constantia"/>
        <w:sz w:val="28"/>
        <w:szCs w:val="28"/>
      </w:rPr>
    </w:pPr>
    <w:r>
      <w:rPr>
        <w:rFonts w:ascii="Constantia" w:hAnsi="Constantia" w:eastAsia="Constantia" w:cs="Constantia"/>
        <w:b/>
        <w:bCs/>
        <w:sz w:val="28"/>
        <w:szCs w:val="28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D54DD">
    <w:pPr>
      <w:spacing w:line="198" w:lineRule="exact"/>
      <w:ind w:left="4107"/>
      <w:rPr>
        <w:rFonts w:ascii="Constantia" w:hAnsi="Constantia" w:eastAsia="Constantia" w:cs="Constantia"/>
        <w:sz w:val="28"/>
        <w:szCs w:val="28"/>
      </w:rPr>
    </w:pPr>
    <w:r>
      <w:rPr>
        <w:rFonts w:ascii="Constantia" w:hAnsi="Constantia" w:eastAsia="Constantia" w:cs="Constantia"/>
        <w:b/>
        <w:bCs/>
        <w:spacing w:val="1"/>
        <w:position w:val="3"/>
        <w:sz w:val="28"/>
        <w:szCs w:val="2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43AFF">
    <w:pPr>
      <w:spacing w:line="120" w:lineRule="exact"/>
      <w:ind w:left="4129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position w:val="2"/>
        <w:sz w:val="18"/>
        <w:szCs w:val="18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8DDE2">
    <w:pPr>
      <w:spacing w:line="176" w:lineRule="auto"/>
      <w:ind w:left="4128"/>
      <w:rPr>
        <w:rFonts w:ascii="Constantia" w:hAnsi="Constantia" w:eastAsia="Constantia" w:cs="Constantia"/>
        <w:sz w:val="18"/>
        <w:szCs w:val="18"/>
      </w:rPr>
    </w:pPr>
    <w:r>
      <w:rPr>
        <w:rFonts w:ascii="Constantia" w:hAnsi="Constantia" w:eastAsia="Constantia" w:cs="Constantia"/>
        <w:b/>
        <w:bCs/>
        <w:sz w:val="18"/>
        <w:szCs w:val="18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4D89E">
    <w:pPr>
      <w:spacing w:line="123" w:lineRule="exact"/>
      <w:ind w:left="6909"/>
      <w:rPr>
        <w:rFonts w:ascii="Constantia" w:hAnsi="Constantia" w:eastAsia="Constantia" w:cs="Constantia"/>
        <w:sz w:val="17"/>
        <w:szCs w:val="17"/>
      </w:rPr>
    </w:pPr>
    <w:r>
      <w:rPr>
        <w:rFonts w:ascii="Constantia" w:hAnsi="Constantia" w:eastAsia="Constantia" w:cs="Constantia"/>
        <w:b/>
        <w:bCs/>
        <w:spacing w:val="4"/>
        <w:position w:val="2"/>
        <w:sz w:val="17"/>
        <w:szCs w:val="17"/>
      </w:rPr>
      <w:t>14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D5FCD">
    <w:pPr>
      <w:spacing w:line="183" w:lineRule="auto"/>
      <w:ind w:left="6909"/>
      <w:rPr>
        <w:rFonts w:ascii="Constantia" w:hAnsi="Constantia" w:eastAsia="Constantia" w:cs="Constantia"/>
        <w:sz w:val="17"/>
        <w:szCs w:val="17"/>
      </w:rPr>
    </w:pPr>
    <w:r>
      <w:rPr>
        <w:rFonts w:ascii="Constantia" w:hAnsi="Constantia" w:eastAsia="Constantia" w:cs="Constantia"/>
        <w:b/>
        <w:bCs/>
        <w:spacing w:val="3"/>
        <w:sz w:val="17"/>
        <w:szCs w:val="17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VkODJiNDc2MzkzMzU4MjE0MzNjNmYwZjE1ZTE2N2QifQ=="/>
  </w:docVars>
  <w:rsids>
    <w:rsidRoot w:val="00000000"/>
    <w:rsid w:val="13BC7F11"/>
    <w:rsid w:val="64A05E52"/>
    <w:rsid w:val="67043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宋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Arial" w:hAnsi="Arial" w:eastAsia="Arial" w:cs="Arial"/>
      <w:sz w:val="20"/>
      <w:szCs w:val="20"/>
    </w:rPr>
  </w:style>
  <w:style w:type="paragraph" w:customStyle="1" w:styleId="14">
    <w:name w:val="WPSOffice手动目录 3"/>
    <w:qFormat/>
    <w:uiPriority w:val="0"/>
    <w:pPr>
      <w:ind w:leftChars="40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1773</Words>
  <Characters>2097</Characters>
  <TotalTime>151</TotalTime>
  <ScaleCrop>false</ScaleCrop>
  <LinksUpToDate>false</LinksUpToDate>
  <CharactersWithSpaces>2229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2024-04-26T00:08:00Z</dcterms:created>
  <dc:creator>Administrator</dc:creator>
  <cp:lastModifiedBy>轻♀雨</cp:lastModifiedBy>
  <dcterms:modified xsi:type="dcterms:W3CDTF">2025-04-23T06:25:26Z</dcterms:modified>
  <dc:title>Microsoft Word - å¹´åº¦æ−¥å‚− -ä¼†ä¸ıç”¯å¢…ä¿¡æ†¯æ−«éœ²2022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2024-04-26T00:09:04Z</vt:filetime>
  </property>
  <property fmtid="{D5CDD505-2E9C-101B-9397-08002B2CF9AE}" pid="4" name="KSOProductBuildVer">
    <vt:lpwstr>2052-12.1.0.20305</vt:lpwstr>
  </property>
  <property fmtid="{D5CDD505-2E9C-101B-9397-08002B2CF9AE}" pid="5" name="ICV">
    <vt:lpwstr>3E91344669474B729D9CAB03AF5A3352_13</vt:lpwstr>
  </property>
  <property fmtid="{D5CDD505-2E9C-101B-9397-08002B2CF9AE}" pid="6" name="KSOTemplateDocerSaveRecord">
    <vt:lpwstr>eyJoZGlkIjoiMTVkODJiNDc2MzkzMzU4MjE0MzNjNmYwZjE1ZTE2N2QiLCJ1c2VySWQiOiI0MzU0OTkwOTcifQ==</vt:lpwstr>
  </property>
</Properties>
</file>